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77D" w:rsidRDefault="006517E5">
      <w:r>
        <w:t>EL ENOJO</w:t>
      </w:r>
    </w:p>
    <w:p w:rsidR="006517E5" w:rsidRDefault="006517E5"/>
    <w:p w:rsidR="006517E5" w:rsidRDefault="006517E5">
      <w:r>
        <w:t xml:space="preserve">Y dijo el sabio: “Hay tres personas a las que el Todopoderoso, Bendito Sea,  ama, una de ellas es aquél que no se enfurece” (Talmud </w:t>
      </w:r>
      <w:proofErr w:type="spellStart"/>
      <w:r>
        <w:t>Pesajim</w:t>
      </w:r>
      <w:proofErr w:type="spellEnd"/>
      <w:r>
        <w:t xml:space="preserve"> 113b) Y dijeron nuestros sabios: “El quisquilloso no puede enseñar” (</w:t>
      </w:r>
      <w:proofErr w:type="spellStart"/>
      <w:r>
        <w:t>Abot</w:t>
      </w:r>
      <w:proofErr w:type="spellEnd"/>
      <w:r>
        <w:t xml:space="preserve"> 2,5), por su carácter enojón hace que sus alumnos se inhiban y no le consulten sus dudas. Y aún si se las consultan, no pone la atención suficiente para contestarles satisfactoriamente, e incluso les responde en forma enojosa y por lo tanto los alumnos no logran comprender.</w:t>
      </w:r>
    </w:p>
    <w:p w:rsidR="006517E5" w:rsidRDefault="006517E5">
      <w:r>
        <w:t xml:space="preserve">Por otro lado los alumnos, aún si su maestro se enoja , deben de seguir preguntando sin tener en cuenta la ira de su maestro y sin reñir con él. Sobre ellos comentaron en el Talmud: “La reprensión de la ira evita la contienda” (Proverbios 30, 33). Aquél con quién se enoja su maestro una y otra vez y permanece callado, ameritará comprender tanto las leyes monetarias como las de pena capital. Y así comenta el sabio: “No </w:t>
      </w:r>
      <w:proofErr w:type="spellStart"/>
      <w:r>
        <w:t>exísten</w:t>
      </w:r>
      <w:proofErr w:type="spellEnd"/>
      <w:r>
        <w:t xml:space="preserve"> temas más difíciles que las leyes monetarias y las de pena capital”, (Talmud </w:t>
      </w:r>
      <w:proofErr w:type="spellStart"/>
      <w:r>
        <w:t>Berajot</w:t>
      </w:r>
      <w:proofErr w:type="spellEnd"/>
      <w:r>
        <w:t xml:space="preserve"> 63b).</w:t>
      </w:r>
    </w:p>
    <w:p w:rsidR="006517E5" w:rsidRDefault="006517E5"/>
    <w:p w:rsidR="006517E5" w:rsidRDefault="006517E5">
      <w:r>
        <w:t xml:space="preserve">Extraído de </w:t>
      </w:r>
      <w:proofErr w:type="spellStart"/>
      <w:r>
        <w:t>Orjot</w:t>
      </w:r>
      <w:proofErr w:type="spellEnd"/>
      <w:r>
        <w:t xml:space="preserve"> Tzadikim</w:t>
      </w:r>
      <w:bookmarkStart w:id="0" w:name="_GoBack"/>
      <w:bookmarkEnd w:id="0"/>
    </w:p>
    <w:sectPr w:rsidR="006517E5" w:rsidSect="008A3EF6">
      <w:pgSz w:w="11900" w:h="16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7E5"/>
    <w:rsid w:val="0021777D"/>
    <w:rsid w:val="006517E5"/>
    <w:rsid w:val="008A3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B4A4F5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156</Words>
  <Characters>892</Characters>
  <Application>Microsoft Macintosh Word</Application>
  <DocSecurity>0</DocSecurity>
  <Lines>7</Lines>
  <Paragraphs>2</Paragraphs>
  <ScaleCrop>false</ScaleCrop>
  <Company/>
  <LinksUpToDate>false</LinksUpToDate>
  <CharactersWithSpaces>1046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Judith Farber</dc:creator>
  <cp:keywords/>
  <dc:description/>
  <cp:lastModifiedBy>Judith Farber</cp:lastModifiedBy>
  <cp:revision>1</cp:revision>
  <dcterms:created xsi:type="dcterms:W3CDTF">2017-08-22T15:21:00Z</dcterms:created>
  <dcterms:modified xsi:type="dcterms:W3CDTF">2017-08-22T15:31:00Z</dcterms:modified>
</cp:coreProperties>
</file>