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02" w:rsidRPr="005F175B" w:rsidRDefault="00773B02" w:rsidP="00773B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8"/>
          <w:szCs w:val="28"/>
          <w:lang w:val="en-US"/>
        </w:rPr>
      </w:pPr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La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mujer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, tan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influyente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en la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formación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de los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valores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y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actitudes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de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su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familia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,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trae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las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bendiciones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en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su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casa a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través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de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esta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mitzvá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e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inspira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la </w:t>
      </w:r>
      <w:proofErr w:type="spellStart"/>
      <w:proofErr w:type="gram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fe</w:t>
      </w:r>
      <w:proofErr w:type="spellEnd"/>
      <w:proofErr w:type="gram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en Di-s en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aquéllos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alrededor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suyo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.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Esta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mitzvá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es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símbolo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de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toda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la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práctica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cuidar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kashrut–en la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cual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la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mujer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de la casa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juega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gram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un</w:t>
      </w:r>
      <w:proofErr w:type="gram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rol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crucial–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dando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énfasis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en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elevar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lo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físico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y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mundano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al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reino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de la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santidad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.</w:t>
      </w:r>
    </w:p>
    <w:p w:rsidR="00773B02" w:rsidRPr="005F175B" w:rsidRDefault="00773B02" w:rsidP="00773B02">
      <w:pPr>
        <w:rPr>
          <w:rFonts w:ascii="Arial" w:hAnsi="Arial" w:cs="Arial"/>
          <w:color w:val="262626"/>
          <w:sz w:val="28"/>
          <w:szCs w:val="28"/>
          <w:lang w:val="en-US"/>
        </w:rPr>
      </w:pPr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Las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mujeres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judías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tradicionalmente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proofErr w:type="gram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han</w:t>
      </w:r>
      <w:proofErr w:type="spellEnd"/>
      <w:proofErr w:type="gram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cocinado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sus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propias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jalot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, en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preparación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para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el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Shabat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,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valorando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la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oportunidad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de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realizar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esta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color w:val="262626"/>
          <w:sz w:val="28"/>
          <w:szCs w:val="28"/>
          <w:lang w:val="en-US"/>
        </w:rPr>
        <w:t>mitzvá</w:t>
      </w:r>
      <w:proofErr w:type="spellEnd"/>
      <w:r w:rsidRPr="005F175B">
        <w:rPr>
          <w:rFonts w:ascii="Arial" w:hAnsi="Arial" w:cs="Arial"/>
          <w:color w:val="262626"/>
          <w:sz w:val="28"/>
          <w:szCs w:val="28"/>
          <w:lang w:val="en-US"/>
        </w:rPr>
        <w:t xml:space="preserve"> tan especial.</w:t>
      </w:r>
    </w:p>
    <w:p w:rsidR="009B6480" w:rsidRDefault="009B6480"/>
    <w:p w:rsidR="00773B02" w:rsidRDefault="00773B02"/>
    <w:p w:rsidR="00773B02" w:rsidRDefault="00773B02" w:rsidP="00773B02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30"/>
          <w:szCs w:val="30"/>
          <w:lang w:val="en-US"/>
        </w:rPr>
      </w:pPr>
      <w:proofErr w:type="spellStart"/>
      <w:r>
        <w:rPr>
          <w:rFonts w:ascii="Arial" w:hAnsi="Arial" w:cs="Arial"/>
          <w:sz w:val="30"/>
          <w:szCs w:val="30"/>
          <w:lang w:val="en-US"/>
        </w:rPr>
        <w:t>Cuando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pueblo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judío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entró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tierra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Israel, se le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ordenó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los </w:t>
      </w:r>
      <w:proofErr w:type="spellStart"/>
      <w:r>
        <w:rPr>
          <w:rFonts w:ascii="Arial" w:hAnsi="Arial" w:cs="Arial"/>
          <w:i/>
          <w:iCs/>
          <w:sz w:val="30"/>
          <w:szCs w:val="30"/>
          <w:lang w:val="en-US"/>
        </w:rPr>
        <w:t>Cohanim</w:t>
      </w:r>
      <w:proofErr w:type="spellEnd"/>
      <w:r>
        <w:rPr>
          <w:rFonts w:ascii="Arial" w:hAnsi="Arial" w:cs="Arial"/>
          <w:i/>
          <w:iCs/>
          <w:sz w:val="30"/>
          <w:szCs w:val="30"/>
          <w:lang w:val="en-US"/>
        </w:rPr>
        <w:t>,</w:t>
      </w:r>
      <w:r>
        <w:rPr>
          <w:rFonts w:ascii="Arial" w:hAnsi="Arial" w:cs="Arial"/>
          <w:sz w:val="30"/>
          <w:szCs w:val="30"/>
          <w:lang w:val="en-US"/>
        </w:rPr>
        <w:t xml:space="preserve">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tribu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sacerdotal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servía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el Santo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Templo</w:t>
      </w:r>
      <w:proofErr w:type="spellEnd"/>
      <w:r>
        <w:rPr>
          <w:rFonts w:ascii="Arial" w:hAnsi="Arial" w:cs="Arial"/>
          <w:sz w:val="30"/>
          <w:szCs w:val="30"/>
          <w:lang w:val="en-US"/>
        </w:rPr>
        <w:t>, la "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jalá</w:t>
      </w:r>
      <w:proofErr w:type="spellEnd"/>
      <w:r>
        <w:rPr>
          <w:rFonts w:ascii="Arial" w:hAnsi="Arial" w:cs="Arial"/>
          <w:sz w:val="30"/>
          <w:szCs w:val="30"/>
          <w:lang w:val="en-US"/>
        </w:rPr>
        <w:t>" —</w:t>
      </w:r>
      <w:proofErr w:type="spellStart"/>
      <w:r>
        <w:rPr>
          <w:rFonts w:ascii="Arial" w:hAnsi="Arial" w:cs="Arial"/>
          <w:sz w:val="30"/>
          <w:szCs w:val="30"/>
          <w:lang w:val="en-US"/>
        </w:rPr>
        <w:t>una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porción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debía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separada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masa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cada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vez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horneaba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pan.</w:t>
      </w:r>
    </w:p>
    <w:p w:rsidR="00773B02" w:rsidRDefault="00773B02" w:rsidP="00773B02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30"/>
          <w:szCs w:val="30"/>
          <w:lang w:val="en-US"/>
        </w:rPr>
      </w:pPr>
      <w:proofErr w:type="spellStart"/>
      <w:r>
        <w:rPr>
          <w:rFonts w:ascii="Arial" w:hAnsi="Arial" w:cs="Arial"/>
          <w:sz w:val="30"/>
          <w:szCs w:val="30"/>
          <w:lang w:val="en-US"/>
        </w:rPr>
        <w:t>Además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su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función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práctica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como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un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regalo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al Cohen,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mitzvá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"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separar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Jalá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"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tiene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un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profundo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mensaje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espiritual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Jalá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porción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Divinidad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nuestro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pan,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nuestra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vida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  <w:proofErr w:type="gramStart"/>
      <w:r>
        <w:rPr>
          <w:rFonts w:ascii="Arial" w:hAnsi="Arial" w:cs="Arial"/>
          <w:sz w:val="30"/>
          <w:szCs w:val="30"/>
          <w:lang w:val="en-US"/>
        </w:rPr>
        <w:t xml:space="preserve">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través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Jala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demostramos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nuestra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creencia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todo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nuestro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sustento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proviene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directamente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mano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Di-s.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No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podemos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utilizar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masa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menos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hayamos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separado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Jalá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de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misma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forma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una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porción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nuestros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ingresos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debe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reservada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caridad</w:t>
      </w:r>
      <w:proofErr w:type="spellEnd"/>
      <w:r>
        <w:rPr>
          <w:rFonts w:ascii="Arial" w:hAnsi="Arial" w:cs="Arial"/>
          <w:sz w:val="30"/>
          <w:szCs w:val="30"/>
          <w:lang w:val="en-US"/>
        </w:rPr>
        <w:t>.</w:t>
      </w:r>
    </w:p>
    <w:p w:rsidR="00773B02" w:rsidRDefault="00773B02" w:rsidP="00773B02">
      <w:pPr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 xml:space="preserve">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Torá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refiere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Jalá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como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30"/>
          <w:szCs w:val="30"/>
          <w:lang w:val="en-US"/>
        </w:rPr>
        <w:t>reishit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—lo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primero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lo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mejor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—de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masa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Así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también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nuestro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servicio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espiritual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puede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ocupar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solamente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una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pequeña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porción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nuestras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vidas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cantidad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debe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"la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primeras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mejor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", a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cual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dedicamos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primeros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momentos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nuestro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nuestras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energías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más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renovadas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nuestros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más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aguzados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talentos</w:t>
      </w:r>
      <w:proofErr w:type="spellEnd"/>
      <w:r>
        <w:rPr>
          <w:rFonts w:ascii="Arial" w:hAnsi="Arial" w:cs="Arial"/>
          <w:sz w:val="30"/>
          <w:szCs w:val="30"/>
          <w:lang w:val="en-US"/>
        </w:rPr>
        <w:t>.</w:t>
      </w:r>
    </w:p>
    <w:p w:rsidR="00773B02" w:rsidRDefault="00773B02" w:rsidP="00773B02">
      <w:pPr>
        <w:rPr>
          <w:rFonts w:ascii="Arial" w:hAnsi="Arial" w:cs="Arial"/>
          <w:sz w:val="30"/>
          <w:szCs w:val="30"/>
          <w:lang w:val="en-US"/>
        </w:rPr>
      </w:pPr>
    </w:p>
    <w:p w:rsidR="00773B02" w:rsidRDefault="00773B02" w:rsidP="00773B02">
      <w:proofErr w:type="spellStart"/>
      <w:r>
        <w:rPr>
          <w:rFonts w:ascii="Arial" w:hAnsi="Arial" w:cs="Arial"/>
          <w:sz w:val="30"/>
          <w:szCs w:val="30"/>
          <w:lang w:val="en-US"/>
        </w:rPr>
        <w:t>Extraído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chabad.org</w:t>
      </w:r>
      <w:bookmarkStart w:id="0" w:name="_GoBack"/>
      <w:bookmarkEnd w:id="0"/>
    </w:p>
    <w:sectPr w:rsidR="00773B02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02"/>
    <w:rsid w:val="00773B02"/>
    <w:rsid w:val="008A3EF6"/>
    <w:rsid w:val="009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Macintosh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2017-09-05T03:18:00Z</dcterms:created>
  <dcterms:modified xsi:type="dcterms:W3CDTF">2017-09-05T03:28:00Z</dcterms:modified>
</cp:coreProperties>
</file>