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(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Selección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extraída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del 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libro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Shuljan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Aruj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”, 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por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>Rabí</w:t>
      </w:r>
      <w:proofErr w:type="spellEnd"/>
      <w:r>
        <w:rPr>
          <w:rFonts w:ascii="Arial" w:hAnsi="Arial" w:cs="Arial"/>
          <w:i/>
          <w:iCs/>
          <w:color w:val="262626"/>
          <w:sz w:val="20"/>
          <w:szCs w:val="20"/>
          <w:lang w:val="en-US"/>
        </w:rPr>
        <w:t xml:space="preserve"> Abraham Hassan, © Ed. Jerusalem de México)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bookmarkStart w:id="0" w:name="_GoBack"/>
      <w:bookmarkEnd w:id="0"/>
      <w:r>
        <w:rPr>
          <w:rFonts w:ascii="Arial" w:hAnsi="Arial" w:cs="Arial"/>
          <w:color w:val="262626"/>
          <w:lang w:val="en-US"/>
        </w:rPr>
        <w:t>LEYES DE SHAVUOT.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1. </w:t>
      </w:r>
      <w:proofErr w:type="spellStart"/>
      <w:r>
        <w:rPr>
          <w:rFonts w:ascii="Arial" w:hAnsi="Arial" w:cs="Arial"/>
          <w:color w:val="262626"/>
          <w:lang w:val="en-US"/>
        </w:rPr>
        <w:t>Desde</w:t>
      </w:r>
      <w:proofErr w:type="spellEnd"/>
      <w:r>
        <w:rPr>
          <w:rFonts w:ascii="Arial" w:hAnsi="Arial" w:cs="Arial"/>
          <w:color w:val="262626"/>
          <w:lang w:val="en-US"/>
        </w:rPr>
        <w:t xml:space="preserve"> Rosh </w:t>
      </w:r>
      <w:proofErr w:type="spellStart"/>
      <w:r>
        <w:rPr>
          <w:rFonts w:ascii="Arial" w:hAnsi="Arial" w:cs="Arial"/>
          <w:color w:val="262626"/>
          <w:lang w:val="en-US"/>
        </w:rPr>
        <w:t>Hodesh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Siván</w:t>
      </w:r>
      <w:proofErr w:type="spellEnd"/>
      <w:r>
        <w:rPr>
          <w:rFonts w:ascii="Arial" w:hAnsi="Arial" w:cs="Arial"/>
          <w:color w:val="262626"/>
          <w:lang w:val="en-US"/>
        </w:rPr>
        <w:t xml:space="preserve"> hasta 6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 no se dice </w:t>
      </w:r>
      <w:proofErr w:type="spellStart"/>
      <w:r>
        <w:rPr>
          <w:rFonts w:ascii="Arial" w:hAnsi="Arial" w:cs="Arial"/>
          <w:color w:val="262626"/>
          <w:lang w:val="en-US"/>
        </w:rPr>
        <w:t>Tahanún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2. </w:t>
      </w:r>
      <w:proofErr w:type="spellStart"/>
      <w:r>
        <w:rPr>
          <w:rFonts w:ascii="Arial" w:hAnsi="Arial" w:cs="Arial"/>
          <w:color w:val="262626"/>
          <w:lang w:val="en-US"/>
        </w:rPr>
        <w:t>Debemos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purificamos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santificamos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víspera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completar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período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preparación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7 </w:t>
      </w:r>
      <w:proofErr w:type="spellStart"/>
      <w:r>
        <w:rPr>
          <w:rFonts w:ascii="Arial" w:hAnsi="Arial" w:cs="Arial"/>
          <w:color w:val="262626"/>
          <w:lang w:val="en-US"/>
        </w:rPr>
        <w:t>semanas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Omer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preceden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recepción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3. Shavuot se </w:t>
      </w:r>
      <w:proofErr w:type="spellStart"/>
      <w:r>
        <w:rPr>
          <w:rFonts w:ascii="Arial" w:hAnsi="Arial" w:cs="Arial"/>
          <w:color w:val="262626"/>
          <w:lang w:val="en-US"/>
        </w:rPr>
        <w:t>celebra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Diáspora</w:t>
      </w:r>
      <w:proofErr w:type="spellEnd"/>
      <w:r>
        <w:rPr>
          <w:rFonts w:ascii="Arial" w:hAnsi="Arial" w:cs="Arial"/>
          <w:color w:val="262626"/>
          <w:lang w:val="en-US"/>
        </w:rPr>
        <w:t xml:space="preserve"> los 2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6 y 7 de </w:t>
      </w:r>
      <w:proofErr w:type="spellStart"/>
      <w:r>
        <w:rPr>
          <w:rFonts w:ascii="Arial" w:hAnsi="Arial" w:cs="Arial"/>
          <w:color w:val="262626"/>
          <w:lang w:val="en-US"/>
        </w:rPr>
        <w:t>Siván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 xml:space="preserve">Son dos 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Yom Tov.</w:t>
      </w:r>
      <w:proofErr w:type="gram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Días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festivos</w:t>
      </w:r>
      <w:proofErr w:type="spellEnd"/>
      <w:r>
        <w:rPr>
          <w:rFonts w:ascii="Arial" w:hAnsi="Arial" w:cs="Arial"/>
          <w:color w:val="262626"/>
          <w:lang w:val="en-US"/>
        </w:rPr>
        <w:t>)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4. Se </w:t>
      </w:r>
      <w:proofErr w:type="spellStart"/>
      <w:r>
        <w:rPr>
          <w:rFonts w:ascii="Arial" w:hAnsi="Arial" w:cs="Arial"/>
          <w:color w:val="262626"/>
          <w:lang w:val="en-US"/>
        </w:rPr>
        <w:t>acostumbra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adornar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flores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sinagogas</w:t>
      </w:r>
      <w:proofErr w:type="spellEnd"/>
      <w:r>
        <w:rPr>
          <w:rFonts w:ascii="Arial" w:hAnsi="Arial" w:cs="Arial"/>
          <w:color w:val="262626"/>
          <w:lang w:val="en-US"/>
        </w:rPr>
        <w:t xml:space="preserve"> y los </w:t>
      </w:r>
      <w:proofErr w:type="spellStart"/>
      <w:r>
        <w:rPr>
          <w:rFonts w:ascii="Arial" w:hAnsi="Arial" w:cs="Arial"/>
          <w:color w:val="262626"/>
          <w:lang w:val="en-US"/>
        </w:rPr>
        <w:t>Sifré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>. (</w:t>
      </w:r>
      <w:proofErr w:type="spellStart"/>
      <w:r>
        <w:rPr>
          <w:rFonts w:ascii="Arial" w:hAnsi="Arial" w:cs="Arial"/>
          <w:color w:val="262626"/>
          <w:lang w:val="en-US"/>
        </w:rPr>
        <w:t>Libro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>)</w:t>
      </w:r>
    </w:p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5. Si no se </w:t>
      </w:r>
      <w:proofErr w:type="spellStart"/>
      <w:r>
        <w:rPr>
          <w:rFonts w:ascii="Arial" w:hAnsi="Arial" w:cs="Arial"/>
          <w:color w:val="262626"/>
          <w:lang w:val="en-US"/>
        </w:rPr>
        <w:t>hicieron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adornos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víspera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Shavuot,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hacerlos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Shavuot </w:t>
      </w:r>
      <w:proofErr w:type="spellStart"/>
      <w:r>
        <w:rPr>
          <w:rFonts w:ascii="Arial" w:hAnsi="Arial" w:cs="Arial"/>
          <w:color w:val="262626"/>
          <w:lang w:val="en-US"/>
        </w:rPr>
        <w:t>mismo</w:t>
      </w:r>
      <w:proofErr w:type="spellEnd"/>
      <w:r>
        <w:rPr>
          <w:rFonts w:ascii="Arial" w:hAnsi="Arial" w:cs="Arial"/>
          <w:color w:val="262626"/>
          <w:lang w:val="en-US"/>
        </w:rPr>
        <w:t xml:space="preserve">, a </w:t>
      </w:r>
      <w:proofErr w:type="spellStart"/>
      <w:r>
        <w:rPr>
          <w:rFonts w:ascii="Arial" w:hAnsi="Arial" w:cs="Arial"/>
          <w:color w:val="262626"/>
          <w:lang w:val="en-US"/>
        </w:rPr>
        <w:t>condición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preparar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antemano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flores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objetivo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6. Si la </w:t>
      </w:r>
      <w:proofErr w:type="spellStart"/>
      <w:r>
        <w:rPr>
          <w:rFonts w:ascii="Arial" w:hAnsi="Arial" w:cs="Arial"/>
          <w:color w:val="262626"/>
          <w:lang w:val="en-US"/>
        </w:rPr>
        <w:t>víspera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 </w:t>
      </w:r>
      <w:proofErr w:type="spellStart"/>
      <w:r>
        <w:rPr>
          <w:rFonts w:ascii="Arial" w:hAnsi="Arial" w:cs="Arial"/>
          <w:color w:val="262626"/>
          <w:lang w:val="en-US"/>
        </w:rPr>
        <w:t>cae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, no se </w:t>
      </w:r>
      <w:proofErr w:type="spellStart"/>
      <w:r>
        <w:rPr>
          <w:rFonts w:ascii="Arial" w:hAnsi="Arial" w:cs="Arial"/>
          <w:color w:val="262626"/>
          <w:lang w:val="en-US"/>
        </w:rPr>
        <w:t>pueden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hacer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adornos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ese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aun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flores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preparadas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antemano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viernes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pues</w:t>
      </w:r>
      <w:proofErr w:type="spellEnd"/>
      <w:r>
        <w:rPr>
          <w:rFonts w:ascii="Arial" w:hAnsi="Arial" w:cs="Arial"/>
          <w:color w:val="262626"/>
          <w:lang w:val="en-US"/>
        </w:rPr>
        <w:t xml:space="preserve"> no se </w:t>
      </w:r>
      <w:proofErr w:type="spellStart"/>
      <w:r>
        <w:rPr>
          <w:rFonts w:ascii="Arial" w:hAnsi="Arial" w:cs="Arial"/>
          <w:color w:val="262626"/>
          <w:lang w:val="en-US"/>
        </w:rPr>
        <w:t>deben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arreglos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Yom Tov.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7. Se </w:t>
      </w:r>
      <w:proofErr w:type="spellStart"/>
      <w:r>
        <w:rPr>
          <w:rFonts w:ascii="Arial" w:hAnsi="Arial" w:cs="Arial"/>
          <w:color w:val="262626"/>
          <w:lang w:val="en-US"/>
        </w:rPr>
        <w:t>acostumbra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tomar</w:t>
      </w:r>
      <w:proofErr w:type="spellEnd"/>
      <w:r>
        <w:rPr>
          <w:rFonts w:ascii="Arial" w:hAnsi="Arial" w:cs="Arial"/>
          <w:color w:val="262626"/>
          <w:lang w:val="en-US"/>
        </w:rPr>
        <w:t xml:space="preserve"> en Shavuot </w:t>
      </w:r>
      <w:proofErr w:type="spellStart"/>
      <w:r>
        <w:rPr>
          <w:rFonts w:ascii="Arial" w:hAnsi="Arial" w:cs="Arial"/>
          <w:color w:val="262626"/>
          <w:lang w:val="en-US"/>
        </w:rPr>
        <w:t>comidas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lácteas</w:t>
      </w:r>
      <w:proofErr w:type="spellEnd"/>
      <w:r>
        <w:rPr>
          <w:rFonts w:ascii="Arial" w:hAnsi="Arial" w:cs="Arial"/>
          <w:color w:val="262626"/>
          <w:lang w:val="en-US"/>
        </w:rPr>
        <w:t xml:space="preserve"> (y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miel</w:t>
      </w:r>
      <w:proofErr w:type="spellEnd"/>
      <w:r>
        <w:rPr>
          <w:rFonts w:ascii="Arial" w:hAnsi="Arial" w:cs="Arial"/>
          <w:color w:val="262626"/>
          <w:lang w:val="en-US"/>
        </w:rPr>
        <w:t>)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8. En la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Shavuot, el </w:t>
      </w:r>
      <w:proofErr w:type="spellStart"/>
      <w:r>
        <w:rPr>
          <w:rFonts w:ascii="Arial" w:hAnsi="Arial" w:cs="Arial"/>
          <w:color w:val="262626"/>
          <w:lang w:val="en-US"/>
        </w:rPr>
        <w:t>Kidush</w:t>
      </w:r>
      <w:proofErr w:type="spellEnd"/>
      <w:r>
        <w:rPr>
          <w:rFonts w:ascii="Arial" w:hAnsi="Arial" w:cs="Arial"/>
          <w:color w:val="262626"/>
          <w:lang w:val="en-US"/>
        </w:rPr>
        <w:t xml:space="preserve"> se dice no antes de la </w:t>
      </w:r>
      <w:proofErr w:type="spellStart"/>
      <w:r>
        <w:rPr>
          <w:rFonts w:ascii="Arial" w:hAnsi="Arial" w:cs="Arial"/>
          <w:color w:val="262626"/>
          <w:lang w:val="en-US"/>
        </w:rPr>
        <w:t>caída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pues</w:t>
      </w:r>
      <w:proofErr w:type="spellEnd"/>
      <w:r>
        <w:rPr>
          <w:rFonts w:ascii="Arial" w:hAnsi="Arial" w:cs="Arial"/>
          <w:color w:val="262626"/>
          <w:lang w:val="en-US"/>
        </w:rPr>
        <w:t xml:space="preserve"> Shavuot </w:t>
      </w:r>
      <w:proofErr w:type="spellStart"/>
      <w:r>
        <w:rPr>
          <w:rFonts w:ascii="Arial" w:hAnsi="Arial" w:cs="Arial"/>
          <w:color w:val="262626"/>
          <w:lang w:val="en-US"/>
        </w:rPr>
        <w:t>entra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vez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transcurridas</w:t>
      </w:r>
      <w:proofErr w:type="spellEnd"/>
      <w:r>
        <w:rPr>
          <w:rFonts w:ascii="Arial" w:hAnsi="Arial" w:cs="Arial"/>
          <w:color w:val="262626"/>
          <w:lang w:val="en-US"/>
        </w:rPr>
        <w:t xml:space="preserve"> 7 </w:t>
      </w:r>
      <w:proofErr w:type="spellStart"/>
      <w:r>
        <w:rPr>
          <w:rFonts w:ascii="Arial" w:hAnsi="Arial" w:cs="Arial"/>
          <w:color w:val="262626"/>
          <w:lang w:val="en-US"/>
        </w:rPr>
        <w:t>semanas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enteras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partir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Pesah</w:t>
      </w:r>
      <w:proofErr w:type="spellEnd"/>
      <w:r>
        <w:rPr>
          <w:rFonts w:ascii="Arial" w:hAnsi="Arial" w:cs="Arial"/>
          <w:color w:val="262626"/>
          <w:lang w:val="en-US"/>
        </w:rPr>
        <w:t xml:space="preserve">, y 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 xml:space="preserve">49 </w:t>
      </w:r>
      <w:proofErr w:type="spellStart"/>
      <w:r>
        <w:rPr>
          <w:rFonts w:ascii="Arial" w:hAnsi="Arial" w:cs="Arial"/>
          <w:color w:val="262626"/>
          <w:lang w:val="en-US"/>
        </w:rPr>
        <w:t>sólo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completa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</w:t>
      </w:r>
      <w:proofErr w:type="spellStart"/>
      <w:r>
        <w:rPr>
          <w:rFonts w:ascii="Arial" w:hAnsi="Arial" w:cs="Arial"/>
          <w:color w:val="262626"/>
          <w:lang w:val="en-US"/>
        </w:rPr>
        <w:t>caída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Tú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Señor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Dios, Rey del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creador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fruto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vid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Tú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Señor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Dios, Rey del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has </w:t>
      </w:r>
      <w:proofErr w:type="spellStart"/>
      <w:r>
        <w:rPr>
          <w:rFonts w:ascii="Arial" w:hAnsi="Arial" w:cs="Arial"/>
          <w:color w:val="262626"/>
          <w:lang w:val="en-US"/>
        </w:rPr>
        <w:t>escogido</w:t>
      </w:r>
      <w:proofErr w:type="spellEnd"/>
      <w:r>
        <w:rPr>
          <w:rFonts w:ascii="Arial" w:hAnsi="Arial" w:cs="Arial"/>
          <w:color w:val="262626"/>
          <w:lang w:val="en-US"/>
        </w:rPr>
        <w:t xml:space="preserve">, entre </w:t>
      </w:r>
      <w:proofErr w:type="spellStart"/>
      <w:r>
        <w:rPr>
          <w:rFonts w:ascii="Arial" w:hAnsi="Arial" w:cs="Arial"/>
          <w:color w:val="262626"/>
          <w:lang w:val="en-US"/>
        </w:rPr>
        <w:t>todos</w:t>
      </w:r>
      <w:proofErr w:type="spellEnd"/>
      <w:r>
        <w:rPr>
          <w:rFonts w:ascii="Arial" w:hAnsi="Arial" w:cs="Arial"/>
          <w:color w:val="262626"/>
          <w:lang w:val="en-US"/>
        </w:rPr>
        <w:t xml:space="preserve"> los pueblos y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has </w:t>
      </w:r>
      <w:proofErr w:type="spellStart"/>
      <w:r>
        <w:rPr>
          <w:rFonts w:ascii="Arial" w:hAnsi="Arial" w:cs="Arial"/>
          <w:color w:val="262626"/>
          <w:lang w:val="en-US"/>
        </w:rPr>
        <w:t>exaltado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encima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todas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lenguas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santificaste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Tus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preceptos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Señor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Dios con </w:t>
      </w:r>
      <w:proofErr w:type="spellStart"/>
      <w:r>
        <w:rPr>
          <w:rFonts w:ascii="Arial" w:hAnsi="Arial" w:cs="Arial"/>
          <w:color w:val="262626"/>
          <w:lang w:val="en-US"/>
        </w:rPr>
        <w:t>amor</w:t>
      </w:r>
      <w:proofErr w:type="spellEnd"/>
      <w:r>
        <w:rPr>
          <w:rFonts w:ascii="Arial" w:hAnsi="Arial" w:cs="Arial"/>
          <w:color w:val="262626"/>
          <w:lang w:val="en-US"/>
        </w:rPr>
        <w:t xml:space="preserve"> (el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reposo</w:t>
      </w:r>
      <w:proofErr w:type="spellEnd"/>
      <w:r>
        <w:rPr>
          <w:rFonts w:ascii="Arial" w:hAnsi="Arial" w:cs="Arial"/>
          <w:color w:val="262626"/>
          <w:lang w:val="en-US"/>
        </w:rPr>
        <w:t xml:space="preserve">), </w:t>
      </w:r>
      <w:proofErr w:type="spellStart"/>
      <w:r>
        <w:rPr>
          <w:rFonts w:ascii="Arial" w:hAnsi="Arial" w:cs="Arial"/>
          <w:color w:val="262626"/>
          <w:lang w:val="en-US"/>
        </w:rPr>
        <w:t>festividades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; </w:t>
      </w:r>
      <w:proofErr w:type="spellStart"/>
      <w:r>
        <w:rPr>
          <w:rFonts w:ascii="Arial" w:hAnsi="Arial" w:cs="Arial"/>
          <w:color w:val="262626"/>
          <w:lang w:val="en-US"/>
        </w:rPr>
        <w:t>solemnidades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fechas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regocijo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 y)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celebración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Shavuot, </w:t>
      </w:r>
      <w:proofErr w:type="spellStart"/>
      <w:r>
        <w:rPr>
          <w:rFonts w:ascii="Arial" w:hAnsi="Arial" w:cs="Arial"/>
          <w:color w:val="262626"/>
          <w:lang w:val="en-US"/>
        </w:rPr>
        <w:t>fecha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otorgamiento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nuestra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proofErr w:type="gramStart"/>
      <w:r>
        <w:rPr>
          <w:rFonts w:ascii="Arial" w:hAnsi="Arial" w:cs="Arial"/>
          <w:color w:val="262626"/>
          <w:lang w:val="en-US"/>
        </w:rPr>
        <w:t>.,</w:t>
      </w:r>
      <w:proofErr w:type="gramEnd"/>
      <w:r>
        <w:rPr>
          <w:rFonts w:ascii="Arial" w:hAnsi="Arial" w:cs="Arial"/>
          <w:color w:val="262626"/>
          <w:lang w:val="en-US"/>
        </w:rPr>
        <w:t xml:space="preserve"> (con </w:t>
      </w:r>
      <w:proofErr w:type="spellStart"/>
      <w:r>
        <w:rPr>
          <w:rFonts w:ascii="Arial" w:hAnsi="Arial" w:cs="Arial"/>
          <w:color w:val="262626"/>
          <w:lang w:val="en-US"/>
        </w:rPr>
        <w:t>amor</w:t>
      </w:r>
      <w:proofErr w:type="spellEnd"/>
      <w:r>
        <w:rPr>
          <w:rFonts w:ascii="Arial" w:hAnsi="Arial" w:cs="Arial"/>
          <w:color w:val="262626"/>
          <w:lang w:val="en-US"/>
        </w:rPr>
        <w:t xml:space="preserve">); de </w:t>
      </w:r>
      <w:proofErr w:type="spellStart"/>
      <w:r>
        <w:rPr>
          <w:rFonts w:ascii="Arial" w:hAnsi="Arial" w:cs="Arial"/>
          <w:color w:val="262626"/>
          <w:lang w:val="en-US"/>
        </w:rPr>
        <w:t>convocación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rememoración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éxodo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Egipto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Pues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nosotros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nos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has </w:t>
      </w:r>
      <w:proofErr w:type="spellStart"/>
      <w:r>
        <w:rPr>
          <w:rFonts w:ascii="Arial" w:hAnsi="Arial" w:cs="Arial"/>
          <w:color w:val="262626"/>
          <w:lang w:val="en-US"/>
        </w:rPr>
        <w:t>elegido</w:t>
      </w:r>
      <w:proofErr w:type="spellEnd"/>
      <w:r>
        <w:rPr>
          <w:rFonts w:ascii="Arial" w:hAnsi="Arial" w:cs="Arial"/>
          <w:color w:val="262626"/>
          <w:lang w:val="en-US"/>
        </w:rPr>
        <w:t xml:space="preserve">, y a </w:t>
      </w:r>
      <w:proofErr w:type="spellStart"/>
      <w:r>
        <w:rPr>
          <w:rFonts w:ascii="Arial" w:hAnsi="Arial" w:cs="Arial"/>
          <w:color w:val="262626"/>
          <w:lang w:val="en-US"/>
        </w:rPr>
        <w:t>nosotros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has </w:t>
      </w:r>
      <w:proofErr w:type="spellStart"/>
      <w:r>
        <w:rPr>
          <w:rFonts w:ascii="Arial" w:hAnsi="Arial" w:cs="Arial"/>
          <w:color w:val="262626"/>
          <w:lang w:val="en-US"/>
        </w:rPr>
        <w:t>santificado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entre </w:t>
      </w:r>
      <w:proofErr w:type="spellStart"/>
      <w:r>
        <w:rPr>
          <w:rFonts w:ascii="Arial" w:hAnsi="Arial" w:cs="Arial"/>
          <w:color w:val="262626"/>
          <w:lang w:val="en-US"/>
        </w:rPr>
        <w:t>todos</w:t>
      </w:r>
      <w:proofErr w:type="spellEnd"/>
      <w:r>
        <w:rPr>
          <w:rFonts w:ascii="Arial" w:hAnsi="Arial" w:cs="Arial"/>
          <w:color w:val="262626"/>
          <w:lang w:val="en-US"/>
        </w:rPr>
        <w:t xml:space="preserve"> los pueblos (y el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) y </w:t>
      </w:r>
      <w:proofErr w:type="spellStart"/>
      <w:r>
        <w:rPr>
          <w:rFonts w:ascii="Arial" w:hAnsi="Arial" w:cs="Arial"/>
          <w:color w:val="262626"/>
          <w:lang w:val="en-US"/>
        </w:rPr>
        <w:t>Tus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fechas</w:t>
      </w:r>
      <w:proofErr w:type="spellEnd"/>
      <w:r>
        <w:rPr>
          <w:rFonts w:ascii="Arial" w:hAnsi="Arial" w:cs="Arial"/>
          <w:color w:val="262626"/>
          <w:lang w:val="en-US"/>
        </w:rPr>
        <w:t xml:space="preserve"> (con </w:t>
      </w:r>
      <w:proofErr w:type="spellStart"/>
      <w:r>
        <w:rPr>
          <w:rFonts w:ascii="Arial" w:hAnsi="Arial" w:cs="Arial"/>
          <w:color w:val="262626"/>
          <w:lang w:val="en-US"/>
        </w:rPr>
        <w:t>amor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agrado</w:t>
      </w:r>
      <w:proofErr w:type="spellEnd"/>
      <w:r>
        <w:rPr>
          <w:rFonts w:ascii="Arial" w:hAnsi="Arial" w:cs="Arial"/>
          <w:color w:val="262626"/>
          <w:lang w:val="en-US"/>
        </w:rPr>
        <w:t xml:space="preserve">), con </w:t>
      </w:r>
      <w:proofErr w:type="spellStart"/>
      <w:r>
        <w:rPr>
          <w:rFonts w:ascii="Arial" w:hAnsi="Arial" w:cs="Arial"/>
          <w:color w:val="262626"/>
          <w:lang w:val="en-US"/>
        </w:rPr>
        <w:t>alegría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regocijo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has </w:t>
      </w:r>
      <w:proofErr w:type="spellStart"/>
      <w:r>
        <w:rPr>
          <w:rFonts w:ascii="Arial" w:hAnsi="Arial" w:cs="Arial"/>
          <w:color w:val="262626"/>
          <w:lang w:val="en-US"/>
        </w:rPr>
        <w:t>impartido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Bendito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Tú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Señor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santificas</w:t>
      </w:r>
      <w:proofErr w:type="spellEnd"/>
      <w:r>
        <w:rPr>
          <w:rFonts w:ascii="Arial" w:hAnsi="Arial" w:cs="Arial"/>
          <w:color w:val="262626"/>
          <w:lang w:val="en-US"/>
        </w:rPr>
        <w:t xml:space="preserve"> (el </w:t>
      </w:r>
      <w:proofErr w:type="spellStart"/>
      <w:r>
        <w:rPr>
          <w:rFonts w:ascii="Arial" w:hAnsi="Arial" w:cs="Arial"/>
          <w:color w:val="262626"/>
          <w:lang w:val="en-US"/>
        </w:rPr>
        <w:t>Shabat</w:t>
      </w:r>
      <w:proofErr w:type="spellEnd"/>
      <w:r>
        <w:rPr>
          <w:rFonts w:ascii="Arial" w:hAnsi="Arial" w:cs="Arial"/>
          <w:color w:val="262626"/>
          <w:lang w:val="en-US"/>
        </w:rPr>
        <w:t xml:space="preserve"> y) </w:t>
      </w:r>
      <w:proofErr w:type="gramStart"/>
      <w:r>
        <w:rPr>
          <w:rFonts w:ascii="Arial" w:hAnsi="Arial" w:cs="Arial"/>
          <w:color w:val="262626"/>
          <w:lang w:val="en-US"/>
        </w:rPr>
        <w:t>a</w:t>
      </w:r>
      <w:proofErr w:type="gramEnd"/>
      <w:r>
        <w:rPr>
          <w:rFonts w:ascii="Arial" w:hAnsi="Arial" w:cs="Arial"/>
          <w:color w:val="262626"/>
          <w:lang w:val="en-US"/>
        </w:rPr>
        <w:t xml:space="preserve"> Israel y a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Fechas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9. La </w:t>
      </w:r>
      <w:proofErr w:type="spellStart"/>
      <w:r>
        <w:rPr>
          <w:rFonts w:ascii="Arial" w:hAnsi="Arial" w:cs="Arial"/>
          <w:color w:val="262626"/>
          <w:lang w:val="en-US"/>
        </w:rPr>
        <w:t>segunda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 se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decir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Arbit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Kidush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aun</w:t>
      </w:r>
      <w:proofErr w:type="spellEnd"/>
      <w:r>
        <w:rPr>
          <w:rFonts w:ascii="Arial" w:hAnsi="Arial" w:cs="Arial"/>
          <w:color w:val="262626"/>
          <w:lang w:val="en-US"/>
        </w:rPr>
        <w:t xml:space="preserve"> antes de </w:t>
      </w:r>
      <w:proofErr w:type="spellStart"/>
      <w:r>
        <w:rPr>
          <w:rFonts w:ascii="Arial" w:hAnsi="Arial" w:cs="Arial"/>
          <w:color w:val="262626"/>
          <w:lang w:val="en-US"/>
        </w:rPr>
        <w:t>caer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10. Se </w:t>
      </w:r>
      <w:proofErr w:type="spellStart"/>
      <w:r>
        <w:rPr>
          <w:rFonts w:ascii="Arial" w:hAnsi="Arial" w:cs="Arial"/>
          <w:color w:val="262626"/>
          <w:lang w:val="en-US"/>
        </w:rPr>
        <w:t>acostumbra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trasnochar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primera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noche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estudiar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Tikún</w:t>
      </w:r>
      <w:proofErr w:type="spellEnd"/>
      <w:r>
        <w:rPr>
          <w:rFonts w:ascii="Arial" w:hAnsi="Arial" w:cs="Arial"/>
          <w:color w:val="262626"/>
          <w:lang w:val="en-US"/>
        </w:rPr>
        <w:t xml:space="preserve"> Shavuot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comprende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trozos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Tanaj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Biblia</w:t>
      </w:r>
      <w:proofErr w:type="spellEnd"/>
      <w:r>
        <w:rPr>
          <w:rFonts w:ascii="Arial" w:hAnsi="Arial" w:cs="Arial"/>
          <w:color w:val="262626"/>
          <w:lang w:val="en-US"/>
        </w:rPr>
        <w:t xml:space="preserve">) y de Zohar en honor a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recibimos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nuevamente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fecha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gran </w:t>
      </w:r>
      <w:proofErr w:type="spellStart"/>
      <w:r>
        <w:rPr>
          <w:rFonts w:ascii="Arial" w:hAnsi="Arial" w:cs="Arial"/>
          <w:color w:val="262626"/>
          <w:lang w:val="en-US"/>
        </w:rPr>
        <w:t>importancia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atribuida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ese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estudio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41D85" w:rsidRDefault="00C41D85" w:rsidP="00C41D85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lang w:val="en-US"/>
        </w:rPr>
      </w:pPr>
    </w:p>
    <w:p w:rsidR="00CA6FB0" w:rsidRDefault="00C41D85" w:rsidP="00C41D85">
      <w:r>
        <w:rPr>
          <w:rFonts w:ascii="Arial" w:hAnsi="Arial" w:cs="Arial"/>
          <w:color w:val="262626"/>
          <w:lang w:val="en-US"/>
        </w:rPr>
        <w:t xml:space="preserve">11. Se </w:t>
      </w:r>
      <w:proofErr w:type="spellStart"/>
      <w:r>
        <w:rPr>
          <w:rFonts w:ascii="Arial" w:hAnsi="Arial" w:cs="Arial"/>
          <w:color w:val="262626"/>
          <w:lang w:val="en-US"/>
        </w:rPr>
        <w:t>suele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recitar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durante</w:t>
      </w:r>
      <w:proofErr w:type="spellEnd"/>
      <w:r>
        <w:rPr>
          <w:rFonts w:ascii="Arial" w:hAnsi="Arial" w:cs="Arial"/>
          <w:color w:val="262626"/>
          <w:lang w:val="en-US"/>
        </w:rPr>
        <w:t xml:space="preserve"> Shavuot, </w:t>
      </w:r>
      <w:proofErr w:type="spellStart"/>
      <w:r>
        <w:rPr>
          <w:rFonts w:ascii="Arial" w:hAnsi="Arial" w:cs="Arial"/>
          <w:color w:val="262626"/>
          <w:lang w:val="en-US"/>
        </w:rPr>
        <w:t>Meguilat</w:t>
      </w:r>
      <w:proofErr w:type="spellEnd"/>
      <w:r>
        <w:rPr>
          <w:rFonts w:ascii="Arial" w:hAnsi="Arial" w:cs="Arial"/>
          <w:color w:val="262626"/>
          <w:lang w:val="en-US"/>
        </w:rPr>
        <w:t xml:space="preserve"> Rut, el </w:t>
      </w:r>
      <w:proofErr w:type="spellStart"/>
      <w:r>
        <w:rPr>
          <w:rFonts w:ascii="Arial" w:hAnsi="Arial" w:cs="Arial"/>
          <w:color w:val="262626"/>
          <w:lang w:val="en-US"/>
        </w:rPr>
        <w:t>libro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Rut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antepasado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Rey David, </w:t>
      </w:r>
      <w:proofErr w:type="spellStart"/>
      <w:r>
        <w:rPr>
          <w:rFonts w:ascii="Arial" w:hAnsi="Arial" w:cs="Arial"/>
          <w:color w:val="262626"/>
          <w:lang w:val="en-US"/>
        </w:rPr>
        <w:t>nacido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fallecido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justamente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 Shavuot, </w:t>
      </w:r>
      <w:proofErr w:type="spellStart"/>
      <w:r>
        <w:rPr>
          <w:rFonts w:ascii="Arial" w:hAnsi="Arial" w:cs="Arial"/>
          <w:color w:val="262626"/>
          <w:lang w:val="en-US"/>
        </w:rPr>
        <w:t>así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Hazaarot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poemas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conteniendo</w:t>
      </w:r>
      <w:proofErr w:type="spellEnd"/>
      <w:r>
        <w:rPr>
          <w:rFonts w:ascii="Arial" w:hAnsi="Arial" w:cs="Arial"/>
          <w:color w:val="262626"/>
          <w:lang w:val="en-US"/>
        </w:rPr>
        <w:t xml:space="preserve"> los 613 </w:t>
      </w:r>
      <w:proofErr w:type="spellStart"/>
      <w:r>
        <w:rPr>
          <w:rFonts w:ascii="Arial" w:hAnsi="Arial" w:cs="Arial"/>
          <w:color w:val="262626"/>
          <w:lang w:val="en-US"/>
        </w:rPr>
        <w:t>Mandamientos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Torá</w:t>
      </w:r>
      <w:proofErr w:type="spellEnd"/>
    </w:p>
    <w:sectPr w:rsidR="00CA6FB0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85"/>
    <w:rsid w:val="008A3EF6"/>
    <w:rsid w:val="00C41D85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2017-08-28T23:52:00Z</dcterms:created>
  <dcterms:modified xsi:type="dcterms:W3CDTF">2017-08-28T23:53:00Z</dcterms:modified>
</cp:coreProperties>
</file>